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ff0000"/>
          <w:sz w:val="28"/>
          <w:szCs w:val="28"/>
          <w:u w:val="single"/>
          <w:shd w:fill="auto" w:val="clear"/>
          <w:vertAlign w:val="baseline"/>
        </w:rPr>
      </w:pPr>
      <w:r w:rsidDel="00000000" w:rsidR="00000000" w:rsidRPr="00000000">
        <w:rPr>
          <w:rFonts w:ascii="Arial" w:cs="Arial" w:eastAsia="Arial" w:hAnsi="Arial"/>
          <w:b w:val="1"/>
          <w:i w:val="0"/>
          <w:smallCaps w:val="0"/>
          <w:strike w:val="0"/>
          <w:color w:val="ff0000"/>
          <w:sz w:val="28"/>
          <w:szCs w:val="28"/>
          <w:u w:val="single"/>
          <w:shd w:fill="auto" w:val="clear"/>
          <w:vertAlign w:val="baseline"/>
          <w:rtl w:val="0"/>
        </w:rPr>
        <w:t xml:space="preserve">Whistle Blowing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ff0000"/>
          <w:u w:val="single"/>
          <w:shd w:fill="auto" w:val="clear"/>
          <w:vertAlign w:val="baseline"/>
        </w:rPr>
      </w:pPr>
      <w:r w:rsidDel="00000000" w:rsidR="00000000" w:rsidRPr="00000000">
        <w:rPr>
          <w:rtl w:val="0"/>
        </w:rPr>
      </w:r>
    </w:p>
    <w:p w:rsidR="00000000" w:rsidDel="00000000" w:rsidP="00000000" w:rsidRDefault="00000000" w:rsidRPr="00000000" w14:paraId="00000003">
      <w:pPr>
        <w:spacing w:line="240" w:lineRule="auto"/>
        <w:ind w:right="-240"/>
        <w:rPr>
          <w:b w:val="1"/>
          <w:i w:val="1"/>
          <w:color w:val="0070c0"/>
        </w:rPr>
      </w:pPr>
      <w:r w:rsidDel="00000000" w:rsidR="00000000" w:rsidRPr="00000000">
        <w:rPr>
          <w:b w:val="1"/>
          <w:i w:val="1"/>
          <w:color w:val="0070c0"/>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4">
      <w:pPr>
        <w:spacing w:line="240" w:lineRule="auto"/>
        <w:rPr>
          <w:b w:val="1"/>
          <w:i w:val="1"/>
          <w:color w:val="0070c0"/>
        </w:rPr>
      </w:pPr>
      <w:r w:rsidDel="00000000" w:rsidR="00000000" w:rsidRPr="00000000">
        <w:rPr>
          <w:rtl w:val="0"/>
        </w:rPr>
      </w:r>
    </w:p>
    <w:p w:rsidR="00000000" w:rsidDel="00000000" w:rsidP="00000000" w:rsidRDefault="00000000" w:rsidRPr="00000000" w14:paraId="00000005">
      <w:pPr>
        <w:spacing w:after="240" w:lineRule="auto"/>
        <w:jc w:val="center"/>
        <w:rPr>
          <w:b w:val="1"/>
          <w:color w:val="ff0000"/>
          <w:sz w:val="24"/>
          <w:szCs w:val="24"/>
        </w:rPr>
      </w:pPr>
      <w:r w:rsidDel="00000000" w:rsidR="00000000" w:rsidRPr="00000000">
        <w:rPr>
          <w:b w:val="1"/>
          <w:color w:val="ff0000"/>
          <w:sz w:val="24"/>
          <w:szCs w:val="24"/>
          <w:rtl w:val="0"/>
        </w:rPr>
        <w:t xml:space="preserve">Review Frequency: 3-yearly</w:t>
      </w:r>
    </w:p>
    <w:p w:rsidR="00000000" w:rsidDel="00000000" w:rsidP="00000000" w:rsidRDefault="00000000" w:rsidRPr="00000000" w14:paraId="00000006">
      <w:pPr>
        <w:spacing w:after="240" w:before="240" w:lineRule="auto"/>
        <w:jc w:val="center"/>
        <w:rPr>
          <w:b w:val="1"/>
          <w:color w:val="ff0000"/>
          <w:sz w:val="24"/>
          <w:szCs w:val="24"/>
        </w:rPr>
      </w:pPr>
      <w:r w:rsidDel="00000000" w:rsidR="00000000" w:rsidRPr="00000000">
        <w:rPr>
          <w:b w:val="1"/>
          <w:color w:val="ff0000"/>
          <w:sz w:val="24"/>
          <w:szCs w:val="24"/>
          <w:rtl w:val="0"/>
        </w:rPr>
        <w:t xml:space="preserve">Person Responsible for this Policy: Head of People and Culture</w:t>
      </w:r>
    </w:p>
    <w:p w:rsidR="00000000" w:rsidDel="00000000" w:rsidP="00000000" w:rsidRDefault="00000000" w:rsidRPr="00000000" w14:paraId="00000007">
      <w:pPr>
        <w:spacing w:after="240" w:before="240" w:lineRule="auto"/>
        <w:rPr>
          <w:b w:val="1"/>
          <w:sz w:val="28"/>
          <w:szCs w:val="28"/>
        </w:rPr>
      </w:pPr>
      <w:r w:rsidDel="00000000" w:rsidR="00000000" w:rsidRPr="00000000">
        <w:rPr>
          <w:b w:val="1"/>
          <w:sz w:val="28"/>
          <w:szCs w:val="28"/>
          <w:rtl w:val="0"/>
        </w:rPr>
        <w:t xml:space="preserve"> </w:t>
      </w:r>
      <w:r w:rsidDel="00000000" w:rsidR="00000000" w:rsidRPr="00000000">
        <w:rPr>
          <w:b w:val="1"/>
          <w:i w:val="1"/>
          <w:color w:val="0070c0"/>
          <w:highlight w:val="white"/>
          <w:rtl w:val="0"/>
        </w:rPr>
        <w:t xml:space="preserve">Example of table of amendments to be included at the start of each policy:</w:t>
      </w:r>
      <w:r w:rsidDel="00000000" w:rsidR="00000000" w:rsidRPr="00000000">
        <w:rPr>
          <w:rtl w:val="0"/>
        </w:rPr>
      </w:r>
    </w:p>
    <w:tbl>
      <w:tblPr>
        <w:tblStyle w:val="Table1"/>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50"/>
        <w:gridCol w:w="3810"/>
        <w:gridCol w:w="2160"/>
        <w:tblGridChange w:id="0">
          <w:tblGrid>
            <w:gridCol w:w="3150"/>
            <w:gridCol w:w="3810"/>
            <w:gridCol w:w="216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8">
            <w:pPr>
              <w:spacing w:line="276" w:lineRule="auto"/>
              <w:jc w:val="center"/>
              <w:rPr>
                <w:b w:val="1"/>
              </w:rPr>
            </w:pPr>
            <w:r w:rsidDel="00000000" w:rsidR="00000000" w:rsidRPr="00000000">
              <w:rPr>
                <w:b w:val="1"/>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9">
            <w:pPr>
              <w:spacing w:line="276" w:lineRule="auto"/>
              <w:jc w:val="center"/>
              <w:rPr>
                <w:b w:val="1"/>
              </w:rP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A">
            <w:pPr>
              <w:spacing w:line="276" w:lineRule="auto"/>
              <w:jc w:val="center"/>
              <w:rPr>
                <w:b w:val="1"/>
              </w:rPr>
            </w:pPr>
            <w:r w:rsidDel="00000000" w:rsidR="00000000" w:rsidRPr="00000000">
              <w:rPr>
                <w:b w:val="1"/>
                <w:rtl w:val="0"/>
              </w:rPr>
              <w:t xml:space="preserve">DATE</w:t>
            </w:r>
          </w:p>
        </w:tc>
      </w:tr>
      <w:tr>
        <w:trPr>
          <w:cantSplit w:val="0"/>
          <w:trHeight w:val="5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line="276" w:lineRule="auto"/>
              <w:rPr/>
            </w:pPr>
            <w:r w:rsidDel="00000000" w:rsidR="00000000" w:rsidRPr="00000000">
              <w:rPr>
                <w:rtl w:val="0"/>
              </w:rPr>
              <w:t xml:space="preserve">Previously included in employee handbook</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spacing w:line="276" w:lineRule="auto"/>
              <w:jc w:val="center"/>
              <w:rPr/>
            </w:pPr>
            <w:r w:rsidDel="00000000" w:rsidR="00000000" w:rsidRPr="00000000">
              <w:rPr>
                <w:rtl w:val="0"/>
              </w:rPr>
              <w:t xml:space="preserve">January 2019</w:t>
            </w:r>
          </w:p>
        </w:tc>
      </w:tr>
      <w:tr>
        <w:trPr>
          <w:cantSplit w:val="0"/>
          <w:trHeight w:val="87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line="276" w:lineRule="auto"/>
              <w:rPr/>
            </w:pPr>
            <w:r w:rsidDel="00000000" w:rsidR="00000000" w:rsidRPr="00000000">
              <w:rPr>
                <w:rtl w:val="0"/>
              </w:rPr>
              <w:t xml:space="preserve">Removed from handbook to create a stand-alone policy and updated.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line="276" w:lineRule="auto"/>
              <w:jc w:val="center"/>
              <w:rPr/>
            </w:pPr>
            <w:r w:rsidDel="00000000" w:rsidR="00000000" w:rsidRPr="00000000">
              <w:rPr>
                <w:rtl w:val="0"/>
              </w:rPr>
              <w:t xml:space="preserve">July 2021</w:t>
            </w:r>
          </w:p>
        </w:tc>
      </w:tr>
      <w:tr>
        <w:trPr>
          <w:cantSplit w:val="0"/>
          <w:trHeight w:val="87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line="276" w:lineRule="auto"/>
              <w:rPr/>
            </w:pPr>
            <w:r w:rsidDel="00000000" w:rsidR="00000000" w:rsidRPr="00000000">
              <w:rPr>
                <w:rtl w:val="0"/>
              </w:rPr>
              <w:t xml:space="preserve">Updated to include the safeguarding audit recommendations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line="276" w:lineRule="auto"/>
              <w:jc w:val="center"/>
              <w:rPr/>
            </w:pPr>
            <w:r w:rsidDel="00000000" w:rsidR="00000000" w:rsidRPr="00000000">
              <w:rPr>
                <w:rtl w:val="0"/>
              </w:rPr>
              <w:t xml:space="preserve">May 2022</w:t>
            </w:r>
          </w:p>
        </w:tc>
      </w:tr>
      <w:tr>
        <w:trPr>
          <w:cantSplit w:val="0"/>
          <w:trHeight w:val="14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line="276" w:lineRule="auto"/>
              <w:rPr/>
            </w:pPr>
            <w:r w:rsidDel="00000000" w:rsidR="00000000" w:rsidRPr="00000000">
              <w:rPr>
                <w:rtl w:val="0"/>
              </w:rPr>
              <w:t xml:space="preserve">Annual review. Change to 3-yearly review frequency. Reformatted to fit with standard OY policy format. No changes to content.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spacing w:line="276" w:lineRule="auto"/>
              <w:jc w:val="center"/>
              <w:rPr/>
            </w:pPr>
            <w:r w:rsidDel="00000000" w:rsidR="00000000" w:rsidRPr="00000000">
              <w:rPr>
                <w:rtl w:val="0"/>
              </w:rPr>
              <w:t xml:space="preserve">3rd July 2023</w:t>
            </w:r>
          </w:p>
        </w:tc>
      </w:tr>
    </w:tbl>
    <w:p w:rsidR="00000000" w:rsidDel="00000000" w:rsidP="00000000" w:rsidRDefault="00000000" w:rsidRPr="00000000" w14:paraId="00000017">
      <w:pPr>
        <w:rPr>
          <w:b w:val="1"/>
          <w:sz w:val="28"/>
          <w:szCs w:val="28"/>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Overview</w:t>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Employees are often the first to realise that there may be something seriously wrong within an organisation. However, they may choose not to voice their concerns because they feel that speaking up would be disloyal to their colleagues, or to the organisation. They may also fear harassment or victimisation. Sometimes employees may feel that it is easier to ignore the concern, rather than report what may just be a suspicion of wrongdoing.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encourages all employees and others with concerns, of any sort, to come forward and this can be done by speaking with your line manager. However, for serious concerns about any aspect of the organisation, this policy aims to support team members to come forward and voice those concerns. It is recognised that certain cases will have to proceed on a confidential basis.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[Organisation Name]‘s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Disciplinary and Grievance Policy is in place to enable you to lodge a grievance relating to your own employment. This whistle blowing policy is intended to cover concerns that fall outside the scope of other procedures, such as something that is unlawful, against the organisation’s policies, falls below established standards of practice, puts other people in, or at risk of, serious harm, or amounts to improper conduct.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should be read alongside </w:t>
      </w:r>
      <w:r w:rsidDel="00000000" w:rsidR="00000000" w:rsidRPr="00000000">
        <w:rPr>
          <w:rtl w:val="0"/>
        </w:rPr>
        <w:t xml:space="preserve">[Organisation Name]‘s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Complaints, Disciplinary and Grievance Policy and </w:t>
      </w:r>
      <w:r w:rsidDel="00000000" w:rsidR="00000000" w:rsidRPr="00000000">
        <w:rPr>
          <w:rtl w:val="0"/>
        </w:rPr>
        <w:t xml:space="preserve">[Organisation Name]’s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Code of Conduct.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Purpose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document makes it clear that employees can do something without fear of reprisals. This Whistleblowing Policy is intended to encourage and enable employees to raise concerns within the organisation, rather than overlooking a problem.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Scope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applies to all </w:t>
      </w: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ff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8"/>
          <w:szCs w:val="28"/>
          <w:u w:val="none"/>
          <w:shd w:fill="auto" w:val="clear"/>
          <w:vertAlign w:val="baseline"/>
          <w:rtl w:val="0"/>
        </w:rPr>
        <w:t xml:space="preserve">Policy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[Organisation Name] </w:t>
      </w:r>
      <w:r w:rsidDel="00000000" w:rsidR="00000000" w:rsidRPr="00000000">
        <w:rPr>
          <w:rtl w:val="0"/>
        </w:rPr>
        <w:t xml:space="preserve">works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hard to ensure that we have a culture which encourages the challenge of inappropriate behaviour and conduct, even if this does not meet the whistle-blowing threshold. The </w:t>
      </w: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code of conduct defines the appropriate and expected standards of practice, conduct and behaviour for all employees.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Employees are protected by law when whistleblowing in any of the following circumstances: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criminal offence, for example fraud</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someone’s health and safety are in danger (including safeguarding of children and young people)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or actual damage to the environment</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miscarriage of justice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is breaking the law, for example does not have the right insurance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believe someone is covering up wrongdoing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grievances (for example bullying, harassment, discrimination) are not covered by whistleblowing law (unless your particular case is in the public interest) and so should be raised under the relevant policies. If you are unsure whether your complaint counts as whistleblowing, you can raise it and ask the person investigating to decide.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spacing w:line="276" w:lineRule="auto"/>
        <w:rPr>
          <w:b w:val="1"/>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line="276" w:lineRule="auto"/>
        <w:rPr>
          <w:b w:val="1"/>
          <w:color w:val="ff0000"/>
          <w:sz w:val="24"/>
          <w:szCs w:val="24"/>
          <w:u w:val="single"/>
        </w:rPr>
      </w:pPr>
      <w:r w:rsidDel="00000000" w:rsidR="00000000" w:rsidRPr="00000000">
        <w:rPr>
          <w:b w:val="1"/>
          <w:color w:val="ff0000"/>
          <w:sz w:val="24"/>
          <w:szCs w:val="24"/>
          <w:u w:val="single"/>
          <w:rtl w:val="0"/>
        </w:rPr>
        <w:t xml:space="preserve">Safeguards</w:t>
      </w:r>
    </w:p>
    <w:p w:rsidR="00000000" w:rsidDel="00000000" w:rsidP="00000000" w:rsidRDefault="00000000" w:rsidRPr="00000000" w14:paraId="00000038">
      <w:pPr>
        <w:spacing w:line="276" w:lineRule="auto"/>
        <w:rPr>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Harassment or Victimisation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the decision to report a concern can be a difficult one to make, not least because of fear of reprisal from those responsible for the wrongdoing. </w:t>
      </w: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not tolerate harassment or victimisation and will take action to protect you when you raise a concern in good faith.  As a whistle-blower you are protected by law; you should not be </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treated unfairly or lose your job</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because you ‘blow the whistle’. This does not mean that, if you are already the subject of disciplinary or redundancy procedures, those procedures will be halted as a result of your whistleblowing.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sz w:val="23"/>
          <w:szCs w:val="23"/>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Confidentiality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do its best to protect your identity when you raise a concern and do not want your name to be disclosed. It must be appreciated that the investigation process may reveal the source of the information and a statement by you may be required as part of the evidence.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hd w:fill="auto" w:val="clear"/>
          <w:vertAlign w:val="baseline"/>
        </w:rPr>
      </w:pPr>
      <w:r w:rsidDel="00000000" w:rsidR="00000000" w:rsidRPr="00000000">
        <w:rPr>
          <w:b w:val="1"/>
          <w:i w:val="0"/>
          <w:smallCaps w:val="0"/>
          <w:strike w:val="0"/>
          <w:color w:val="000000"/>
          <w:shd w:fill="auto" w:val="clear"/>
          <w:vertAlign w:val="baseline"/>
          <w:rtl w:val="0"/>
        </w:rPr>
        <w:t xml:space="preserve">Anonymous Allegations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say straight away if you do not want anyone else to know it was you who raised the concern. This policy encourages you to put your name to your allegation. Concerns expressed anonymously are much less powerful, but they will be considered at the discretion of </w:t>
      </w:r>
      <w:r w:rsidDel="00000000" w:rsidR="00000000" w:rsidRPr="00000000">
        <w:rPr>
          <w:rtl w:val="0"/>
        </w:rPr>
        <w:t xml:space="preserve">[Organisation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exercising the discretion, the factors to be taken into account would include: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seriousness of the issues raised</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credibility of the concern</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likelihood of confirming the allegation from attributable sources.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rPr>
          <w:color w:val="000000"/>
          <w:sz w:val="23"/>
          <w:szCs w:val="23"/>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Untrue Allegations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make an allegation in good faith, but it is not confirmed by the investigation, no action will be taken against you. If, however, you make allegations that are malicious, or simply to cause anger, irritation or distress, disciplinary action may be taken against you. In this instance, reference would be made to the bullying and harassment policy. </w:t>
      </w:r>
    </w:p>
    <w:p w:rsidR="00000000" w:rsidDel="00000000" w:rsidP="00000000" w:rsidRDefault="00000000" w:rsidRPr="00000000" w14:paraId="00000049">
      <w:pPr>
        <w:spacing w:line="276" w:lineRule="auto"/>
        <w:rPr>
          <w:b w:val="1"/>
          <w:color w:val="ff0000"/>
          <w:sz w:val="24"/>
          <w:szCs w:val="24"/>
        </w:rPr>
      </w:pPr>
      <w:r w:rsidDel="00000000" w:rsidR="00000000" w:rsidRPr="00000000">
        <w:rPr>
          <w:rtl w:val="0"/>
        </w:rPr>
      </w:r>
    </w:p>
    <w:p w:rsidR="00000000" w:rsidDel="00000000" w:rsidP="00000000" w:rsidRDefault="00000000" w:rsidRPr="00000000" w14:paraId="0000004A">
      <w:pPr>
        <w:spacing w:line="276" w:lineRule="auto"/>
        <w:rPr>
          <w:b w:val="1"/>
          <w:color w:val="ff0000"/>
          <w:sz w:val="24"/>
          <w:szCs w:val="24"/>
          <w:u w:val="single"/>
        </w:rPr>
      </w:pPr>
      <w:r w:rsidDel="00000000" w:rsidR="00000000" w:rsidRPr="00000000">
        <w:rPr>
          <w:b w:val="1"/>
          <w:color w:val="ff0000"/>
          <w:sz w:val="24"/>
          <w:szCs w:val="24"/>
          <w:u w:val="single"/>
          <w:rtl w:val="0"/>
        </w:rPr>
        <w:t xml:space="preserve">Raising Concerns</w:t>
      </w:r>
    </w:p>
    <w:p w:rsidR="00000000" w:rsidDel="00000000" w:rsidP="00000000" w:rsidRDefault="00000000" w:rsidRPr="00000000" w14:paraId="0000004B">
      <w:pPr>
        <w:spacing w:line="276" w:lineRule="auto"/>
        <w:rPr>
          <w:color w:val="ff0000"/>
          <w:sz w:val="24"/>
          <w:szCs w:val="24"/>
          <w:u w:val="singl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first step, you should normally raise the concerns with your line manager and/or the line manager of the person you are raising the concern about. This depends, however, on the seriousness and sensitivity of the issues involved and who is thought to be involved in the wrongdoing. For example, if you believe that management is involved, you should approach a senior member of staff and then in turn the </w:t>
      </w:r>
      <w:r w:rsidDel="00000000" w:rsidR="00000000" w:rsidRPr="00000000">
        <w:rPr>
          <w:rtl w:val="0"/>
        </w:rPr>
        <w:t xml:space="preserve">[Relevant Job Title]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your concern is about the CEO, or where there is something in the nature of the concern which makes approaching the CEO unsuitable, you should instead contact </w:t>
      </w:r>
      <w:r w:rsidDel="00000000" w:rsidR="00000000" w:rsidRPr="00000000">
        <w:rPr>
          <w:rtl w:val="0"/>
        </w:rPr>
        <w:t xml:space="preserve">[Relevant Job Title].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there is good reason to believe that you cannot raise the concern with anyone within the organisation, you are encouraged to contact the most appropriate external agency based on the nature of the concern. Examples of appropriate external agencies would be LADO, NSPCC, Police, OSCB or OSAB.</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Concerns are better raised in writing. You are invited to set out the background and history of the concern, giving names, dates and places where possible, and the reason why you are particularly concerned about the situation. The earlier you express the concern, the easier it is to take action.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you are not expected to prove the truth of an allegation, you will need to demonstrate that there are sufficient grounds for your concern.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rPr>
          <w:color w:val="000000"/>
          <w:sz w:val="23"/>
          <w:szCs w:val="23"/>
        </w:rPr>
      </w:pPr>
      <w:r w:rsidDel="00000000" w:rsidR="00000000" w:rsidRPr="00000000">
        <w:rPr>
          <w:rtl w:val="0"/>
        </w:rPr>
      </w:r>
    </w:p>
    <w:p w:rsidR="00000000" w:rsidDel="00000000" w:rsidP="00000000" w:rsidRDefault="00000000" w:rsidRPr="00000000" w14:paraId="00000056">
      <w:pPr>
        <w:spacing w:line="276" w:lineRule="auto"/>
        <w:rPr>
          <w:b w:val="1"/>
          <w:color w:val="ff0000"/>
          <w:sz w:val="24"/>
          <w:szCs w:val="24"/>
          <w:u w:val="single"/>
        </w:rPr>
      </w:pPr>
      <w:r w:rsidDel="00000000" w:rsidR="00000000" w:rsidRPr="00000000">
        <w:rPr>
          <w:b w:val="1"/>
          <w:color w:val="ff0000"/>
          <w:sz w:val="24"/>
          <w:szCs w:val="24"/>
          <w:u w:val="single"/>
          <w:rtl w:val="0"/>
        </w:rPr>
        <w:t xml:space="preserve">How </w:t>
      </w:r>
      <w:r w:rsidDel="00000000" w:rsidR="00000000" w:rsidRPr="00000000">
        <w:rPr>
          <w:b w:val="1"/>
          <w:color w:val="ff0000"/>
          <w:u w:val="single"/>
          <w:rtl w:val="0"/>
        </w:rPr>
        <w:t xml:space="preserve">[Organisation Name] </w:t>
      </w:r>
      <w:r w:rsidDel="00000000" w:rsidR="00000000" w:rsidRPr="00000000">
        <w:rPr>
          <w:b w:val="1"/>
          <w:color w:val="ff0000"/>
          <w:sz w:val="24"/>
          <w:szCs w:val="24"/>
          <w:u w:val="single"/>
          <w:rtl w:val="0"/>
        </w:rPr>
        <w:t xml:space="preserve">will Respond</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rPr>
          <w:color w:val="000000"/>
          <w:sz w:val="23"/>
          <w:szCs w:val="23"/>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action taken by </w:t>
      </w: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depend both on the nature of the concern and the advice of the most appropriate investigating agency.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matters raised may then: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investigated internally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referred to the police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referred to LADO.</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Referred to or be investigated by another appropriate third party.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Concerns or allegations which fall within the scope of specific procedures will normally be referred for consideration under those procedures. Some concerns may be resolved by agreed action without the need for investigation.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10 working days of a concern being received, the organisation will write to you: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Acknowledging that the concern has been received</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Indicating how it proposes to deal with the matter </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Giving an estimate of how long it will take to provide a final response</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Telling you whether any initial enquiries have been made </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Telling you whether further investigations will take place, and if not, why not.</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rPr>
          <w:color w:val="000000"/>
          <w:sz w:val="23"/>
          <w:szCs w:val="23"/>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contact between the manager considering the issues and you, will depend on the nature of the matters raised, the potential difficulties involved, and the clarity of the information provided. If necessary, further information will be sought from you. You will not have a say in how the complaint is dealt with, or what the outcome will be.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any meeting is arranged, you have the right, if you so wish, to be accompanied by a Trade Union Representative or a work colleague who is not involved in the area of work to which the concern relates.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take steps to minimise any difficulties which you may experience as a result of raising a concern. For instance, if you are required to give evidence in criminal or disciplinary proceedings, </w:t>
      </w: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advise you about the procedure.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[Organisation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accepts that you need to be assured that the matter has been properly addressed. Thus, subject to legal constraints, you will receive information about the outcomes of any investigations.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not satisfied with how the complaint has been handled, you should raise this with a member of the </w:t>
      </w:r>
      <w:r w:rsidDel="00000000" w:rsidR="00000000" w:rsidRPr="00000000">
        <w:rPr>
          <w:rtl w:val="0"/>
        </w:rPr>
        <w:t xml:space="preserve"> [Relevant Team Name]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will review the case. Alternatively, you may contact a </w:t>
      </w:r>
      <w:hyperlink r:id="r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prescribed person or body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per government guidelines) if you believe your concern was not taken seriously, or the wrongdoing is still going on, this includes the </w:t>
      </w:r>
      <w:hyperlink r:id="r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Advisory, Conciliation and Arbitration Service (Acas)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whistleblowing charity “</w:t>
      </w:r>
      <w:hyperlink r:id="r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w:t>
        </w:r>
      </w:hyperlink>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your trade union for more guidance.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rPr>
          <w:b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rPr>
          <w:b w:val="1"/>
          <w:color w:val="ff0000"/>
          <w:sz w:val="24"/>
          <w:szCs w:val="24"/>
        </w:rPr>
      </w:pPr>
      <w:r w:rsidDel="00000000" w:rsidR="00000000" w:rsidRPr="00000000">
        <w:rPr>
          <w:b w:val="1"/>
          <w:color w:val="ff0000"/>
          <w:sz w:val="24"/>
          <w:szCs w:val="24"/>
          <w:rtl w:val="0"/>
        </w:rPr>
        <w:t xml:space="preserve">Appendix 1 – Example Whistleblowing Escalation Flow Chart</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jc w:val="center"/>
        <w:rPr>
          <w:rFonts w:ascii="Open Sans" w:cs="Open Sans" w:eastAsia="Open Sans" w:hAnsi="Open Sans"/>
          <w:color w:val="ff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jc w:val="center"/>
        <w:rPr>
          <w:rFonts w:ascii="Open Sans" w:cs="Open Sans" w:eastAsia="Open Sans" w:hAnsi="Open Sans"/>
          <w:color w:val="ff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1808798</wp:posOffset>
                </wp:positionH>
                <wp:positionV relativeFrom="paragraph">
                  <wp:posOffset>71438</wp:posOffset>
                </wp:positionV>
                <wp:extent cx="4375785" cy="1000125"/>
                <wp:effectExtent b="0" l="0" r="0" t="0"/>
                <wp:wrapNone/>
                <wp:docPr id="230" name=""/>
                <a:graphic>
                  <a:graphicData uri="http://schemas.microsoft.com/office/word/2010/wordprocessingShape">
                    <wps:wsp>
                      <wps:cNvSpPr/>
                      <wps:cNvPr id="14" name="Shape 14"/>
                      <wps:spPr>
                        <a:xfrm>
                          <a:off x="3162870" y="3284700"/>
                          <a:ext cx="4366260" cy="990600"/>
                        </a:xfrm>
                        <a:prstGeom prst="roundRect">
                          <a:avLst>
                            <a:gd fmla="val 16667" name="adj"/>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External Escalation (e.g. LADO, NSPCC, Police, OSCB, OSAB)</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1808798</wp:posOffset>
                </wp:positionH>
                <wp:positionV relativeFrom="paragraph">
                  <wp:posOffset>71438</wp:posOffset>
                </wp:positionV>
                <wp:extent cx="4375785" cy="1000125"/>
                <wp:effectExtent b="0" l="0" r="0" t="0"/>
                <wp:wrapNone/>
                <wp:docPr id="230"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4375785" cy="1000125"/>
                        </a:xfrm>
                        <a:prstGeom prst="rect"/>
                        <a:ln/>
                      </pic:spPr>
                    </pic:pic>
                  </a:graphicData>
                </a:graphic>
              </wp:anchor>
            </w:drawing>
          </mc:Fallback>
        </mc:AlternateContent>
      </w:r>
    </w:p>
    <w:p w:rsidR="00000000" w:rsidDel="00000000" w:rsidP="00000000" w:rsidRDefault="00000000" w:rsidRPr="00000000" w14:paraId="0000007D">
      <w:pPr>
        <w:rPr>
          <w:rFonts w:ascii="Open Sans" w:cs="Open Sans" w:eastAsia="Open Sans" w:hAnsi="Open Sans"/>
          <w:i w:val="1"/>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7432358</wp:posOffset>
                </wp:positionH>
                <wp:positionV relativeFrom="paragraph">
                  <wp:posOffset>155258</wp:posOffset>
                </wp:positionV>
                <wp:extent cx="494157" cy="987933"/>
                <wp:effectExtent b="0" l="0" r="0" t="0"/>
                <wp:wrapNone/>
                <wp:docPr id="225" name=""/>
                <a:graphic>
                  <a:graphicData uri="http://schemas.microsoft.com/office/word/2010/wordprocessingShape">
                    <wps:wsp>
                      <wps:cNvSpPr/>
                      <wps:cNvPr id="9" name="Shape 9"/>
                      <wps:spPr>
                        <a:xfrm>
                          <a:off x="5103684" y="3290796"/>
                          <a:ext cx="484632" cy="978408"/>
                        </a:xfrm>
                        <a:prstGeom prst="down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7432358</wp:posOffset>
                </wp:positionH>
                <wp:positionV relativeFrom="paragraph">
                  <wp:posOffset>155258</wp:posOffset>
                </wp:positionV>
                <wp:extent cx="494157" cy="987933"/>
                <wp:effectExtent b="0" l="0" r="0" t="0"/>
                <wp:wrapNone/>
                <wp:docPr id="225"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494157" cy="987933"/>
                        </a:xfrm>
                        <a:prstGeom prst="rect"/>
                        <a:ln/>
                      </pic:spPr>
                    </pic:pic>
                  </a:graphicData>
                </a:graphic>
              </wp:anchor>
            </w:drawing>
          </mc:Fallback>
        </mc:AlternateContent>
      </w:r>
    </w:p>
    <w:p w:rsidR="00000000" w:rsidDel="00000000" w:rsidP="00000000" w:rsidRDefault="00000000" w:rsidRPr="00000000" w14:paraId="0000007E">
      <w:pPr>
        <w:rPr>
          <w:rFonts w:ascii="Open Sans" w:cs="Open Sans" w:eastAsia="Open Sans" w:hAnsi="Open Sans"/>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-762951</wp:posOffset>
                </wp:positionH>
                <wp:positionV relativeFrom="paragraph">
                  <wp:posOffset>348298</wp:posOffset>
                </wp:positionV>
                <wp:extent cx="2379345" cy="6235065"/>
                <wp:effectExtent b="0" l="0" r="0" t="0"/>
                <wp:wrapNone/>
                <wp:docPr id="229" name=""/>
                <a:graphic>
                  <a:graphicData uri="http://schemas.microsoft.com/office/word/2010/wordprocessingShape">
                    <wps:wsp>
                      <wps:cNvSpPr/>
                      <wps:cNvPr id="13" name="Shape 13"/>
                      <wps:spPr>
                        <a:xfrm>
                          <a:off x="4161090" y="667230"/>
                          <a:ext cx="2369820" cy="6225540"/>
                        </a:xfrm>
                        <a:prstGeom prst="up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-762951</wp:posOffset>
                </wp:positionH>
                <wp:positionV relativeFrom="paragraph">
                  <wp:posOffset>348298</wp:posOffset>
                </wp:positionV>
                <wp:extent cx="2379345" cy="6235065"/>
                <wp:effectExtent b="0" l="0" r="0" t="0"/>
                <wp:wrapNone/>
                <wp:docPr id="229"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379345" cy="62350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1610678</wp:posOffset>
                </wp:positionH>
                <wp:positionV relativeFrom="paragraph">
                  <wp:posOffset>6104573</wp:posOffset>
                </wp:positionV>
                <wp:extent cx="4391025" cy="862965"/>
                <wp:effectExtent b="0" l="0" r="0" t="0"/>
                <wp:wrapNone/>
                <wp:docPr id="223" name=""/>
                <a:graphic>
                  <a:graphicData uri="http://schemas.microsoft.com/office/word/2010/wordprocessingShape">
                    <wps:wsp>
                      <wps:cNvSpPr/>
                      <wps:cNvPr id="7" name="Shape 7"/>
                      <wps:spPr>
                        <a:xfrm>
                          <a:off x="3155250" y="3353280"/>
                          <a:ext cx="4381500" cy="853440"/>
                        </a:xfrm>
                        <a:prstGeom prst="roundRect">
                          <a:avLst>
                            <a:gd fmla="val 16667" name="adj"/>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Progression Coaches or Coordinators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1610678</wp:posOffset>
                </wp:positionH>
                <wp:positionV relativeFrom="paragraph">
                  <wp:posOffset>6104573</wp:posOffset>
                </wp:positionV>
                <wp:extent cx="4391025" cy="862965"/>
                <wp:effectExtent b="0" l="0" r="0" t="0"/>
                <wp:wrapNone/>
                <wp:docPr id="22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4391025" cy="8629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3439478</wp:posOffset>
                </wp:positionH>
                <wp:positionV relativeFrom="paragraph">
                  <wp:posOffset>5662613</wp:posOffset>
                </wp:positionV>
                <wp:extent cx="771525" cy="367665"/>
                <wp:effectExtent b="0" l="0" r="0" t="0"/>
                <wp:wrapNone/>
                <wp:docPr id="228" name=""/>
                <a:graphic>
                  <a:graphicData uri="http://schemas.microsoft.com/office/word/2010/wordprocessingShape">
                    <wps:wsp>
                      <wps:cNvSpPr/>
                      <wps:cNvPr id="12" name="Shape 12"/>
                      <wps:spPr>
                        <a:xfrm>
                          <a:off x="4965000" y="3600930"/>
                          <a:ext cx="762000" cy="358140"/>
                        </a:xfrm>
                        <a:prstGeom prst="up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3439478</wp:posOffset>
                </wp:positionH>
                <wp:positionV relativeFrom="paragraph">
                  <wp:posOffset>5662613</wp:posOffset>
                </wp:positionV>
                <wp:extent cx="771525" cy="367665"/>
                <wp:effectExtent b="0" l="0" r="0" t="0"/>
                <wp:wrapNone/>
                <wp:docPr id="228"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771525" cy="3676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-103821</wp:posOffset>
                </wp:positionH>
                <wp:positionV relativeFrom="paragraph">
                  <wp:posOffset>1895158</wp:posOffset>
                </wp:positionV>
                <wp:extent cx="1061085" cy="2501265"/>
                <wp:effectExtent b="0" l="0" r="0" t="0"/>
                <wp:wrapSquare wrapText="bothSides" distB="45720" distT="45720" distL="114300" distR="114300"/>
                <wp:docPr id="218" name=""/>
                <a:graphic>
                  <a:graphicData uri="http://schemas.microsoft.com/office/word/2010/wordprocessingShape">
                    <wps:wsp>
                      <wps:cNvSpPr/>
                      <wps:cNvPr id="2" name="Shape 2"/>
                      <wps:spPr>
                        <a:xfrm>
                          <a:off x="4820220" y="2534130"/>
                          <a:ext cx="1051560" cy="24917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6"/>
                                <w:vertAlign w:val="baseline"/>
                              </w:rPr>
                              <w:t xml:space="preserve">Where there is good reason to believe that you cannot raise the concern with anyone within the organisation, you are encouraged to contact the most appropriate external agency based on the nature of the concern.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-103821</wp:posOffset>
                </wp:positionH>
                <wp:positionV relativeFrom="paragraph">
                  <wp:posOffset>1895158</wp:posOffset>
                </wp:positionV>
                <wp:extent cx="1061085" cy="250126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061085" cy="25012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1549718</wp:posOffset>
                </wp:positionH>
                <wp:positionV relativeFrom="paragraph">
                  <wp:posOffset>4611053</wp:posOffset>
                </wp:positionV>
                <wp:extent cx="4589145" cy="908685"/>
                <wp:effectExtent b="0" l="0" r="0" t="0"/>
                <wp:wrapNone/>
                <wp:docPr id="219" name=""/>
                <a:graphic>
                  <a:graphicData uri="http://schemas.microsoft.com/office/word/2010/wordprocessingShape">
                    <wps:wsp>
                      <wps:cNvSpPr/>
                      <wps:cNvPr id="3" name="Shape 3"/>
                      <wps:spPr>
                        <a:xfrm>
                          <a:off x="3056190" y="3330420"/>
                          <a:ext cx="4579620" cy="899160"/>
                        </a:xfrm>
                        <a:prstGeom prst="roundRect">
                          <a:avLst>
                            <a:gd fmla="val 16667" name="adj"/>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Management Team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1549718</wp:posOffset>
                </wp:positionH>
                <wp:positionV relativeFrom="paragraph">
                  <wp:posOffset>4611053</wp:posOffset>
                </wp:positionV>
                <wp:extent cx="4589145" cy="908685"/>
                <wp:effectExtent b="0" l="0" r="0" t="0"/>
                <wp:wrapNone/>
                <wp:docPr id="219"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589145" cy="908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3561398</wp:posOffset>
                </wp:positionH>
                <wp:positionV relativeFrom="paragraph">
                  <wp:posOffset>4199573</wp:posOffset>
                </wp:positionV>
                <wp:extent cx="641985" cy="299085"/>
                <wp:effectExtent b="0" l="0" r="0" t="0"/>
                <wp:wrapNone/>
                <wp:docPr id="222" name=""/>
                <a:graphic>
                  <a:graphicData uri="http://schemas.microsoft.com/office/word/2010/wordprocessingShape">
                    <wps:wsp>
                      <wps:cNvSpPr/>
                      <wps:cNvPr id="6" name="Shape 6"/>
                      <wps:spPr>
                        <a:xfrm>
                          <a:off x="5029770" y="3635220"/>
                          <a:ext cx="632460" cy="289560"/>
                        </a:xfrm>
                        <a:prstGeom prst="up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3561398</wp:posOffset>
                </wp:positionH>
                <wp:positionV relativeFrom="paragraph">
                  <wp:posOffset>4199573</wp:posOffset>
                </wp:positionV>
                <wp:extent cx="641985" cy="299085"/>
                <wp:effectExtent b="0" l="0" r="0" t="0"/>
                <wp:wrapNone/>
                <wp:docPr id="22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4198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1648777</wp:posOffset>
                </wp:positionH>
                <wp:positionV relativeFrom="paragraph">
                  <wp:posOffset>3079433</wp:posOffset>
                </wp:positionV>
                <wp:extent cx="4459605" cy="946785"/>
                <wp:effectExtent b="0" l="0" r="0" t="0"/>
                <wp:wrapNone/>
                <wp:docPr id="220" name=""/>
                <a:graphic>
                  <a:graphicData uri="http://schemas.microsoft.com/office/word/2010/wordprocessingShape">
                    <wps:wsp>
                      <wps:cNvSpPr/>
                      <wps:cNvPr id="4" name="Shape 4"/>
                      <wps:spPr>
                        <a:xfrm>
                          <a:off x="3120960" y="3311370"/>
                          <a:ext cx="4450080" cy="937260"/>
                        </a:xfrm>
                        <a:prstGeom prst="roundRect">
                          <a:avLst>
                            <a:gd fmla="val 16667" name="adj"/>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Senior Leadership Team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1648777</wp:posOffset>
                </wp:positionH>
                <wp:positionV relativeFrom="paragraph">
                  <wp:posOffset>3079433</wp:posOffset>
                </wp:positionV>
                <wp:extent cx="4459605" cy="946785"/>
                <wp:effectExtent b="0" l="0" r="0" t="0"/>
                <wp:wrapNone/>
                <wp:docPr id="220"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459605" cy="946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3569017</wp:posOffset>
                </wp:positionH>
                <wp:positionV relativeFrom="paragraph">
                  <wp:posOffset>2500313</wp:posOffset>
                </wp:positionV>
                <wp:extent cx="687705" cy="390525"/>
                <wp:effectExtent b="0" l="0" r="0" t="0"/>
                <wp:wrapNone/>
                <wp:docPr id="226" name=""/>
                <a:graphic>
                  <a:graphicData uri="http://schemas.microsoft.com/office/word/2010/wordprocessingShape">
                    <wps:wsp>
                      <wps:cNvSpPr/>
                      <wps:cNvPr id="10" name="Shape 10"/>
                      <wps:spPr>
                        <a:xfrm>
                          <a:off x="5006910" y="3589500"/>
                          <a:ext cx="678180" cy="381000"/>
                        </a:xfrm>
                        <a:prstGeom prst="up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3569017</wp:posOffset>
                </wp:positionH>
                <wp:positionV relativeFrom="paragraph">
                  <wp:posOffset>2500313</wp:posOffset>
                </wp:positionV>
                <wp:extent cx="687705" cy="390525"/>
                <wp:effectExtent b="0" l="0" r="0" t="0"/>
                <wp:wrapNone/>
                <wp:docPr id="226"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87705" cy="390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1755458</wp:posOffset>
                </wp:positionH>
                <wp:positionV relativeFrom="paragraph">
                  <wp:posOffset>1387793</wp:posOffset>
                </wp:positionV>
                <wp:extent cx="1800225" cy="931545"/>
                <wp:effectExtent b="0" l="0" r="0" t="0"/>
                <wp:wrapNone/>
                <wp:docPr id="224" name=""/>
                <a:graphic>
                  <a:graphicData uri="http://schemas.microsoft.com/office/word/2010/wordprocessingShape">
                    <wps:wsp>
                      <wps:cNvSpPr/>
                      <wps:cNvPr id="8" name="Shape 8"/>
                      <wps:spPr>
                        <a:xfrm>
                          <a:off x="4450650" y="3318990"/>
                          <a:ext cx="1790700" cy="922020"/>
                        </a:xfrm>
                        <a:prstGeom prst="roundRect">
                          <a:avLst>
                            <a:gd fmla="val 16667" name="adj"/>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CEO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1755458</wp:posOffset>
                </wp:positionH>
                <wp:positionV relativeFrom="paragraph">
                  <wp:posOffset>1387793</wp:posOffset>
                </wp:positionV>
                <wp:extent cx="1800225" cy="931545"/>
                <wp:effectExtent b="0" l="0" r="0" t="0"/>
                <wp:wrapNone/>
                <wp:docPr id="224"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800225" cy="931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4270058</wp:posOffset>
                </wp:positionH>
                <wp:positionV relativeFrom="paragraph">
                  <wp:posOffset>1349693</wp:posOffset>
                </wp:positionV>
                <wp:extent cx="1914525" cy="923925"/>
                <wp:effectExtent b="0" l="0" r="0" t="0"/>
                <wp:wrapNone/>
                <wp:docPr id="227" name=""/>
                <a:graphic>
                  <a:graphicData uri="http://schemas.microsoft.com/office/word/2010/wordprocessingShape">
                    <wps:wsp>
                      <wps:cNvSpPr/>
                      <wps:cNvPr id="11" name="Shape 11"/>
                      <wps:spPr>
                        <a:xfrm>
                          <a:off x="4393500" y="3322800"/>
                          <a:ext cx="1905000" cy="914400"/>
                        </a:xfrm>
                        <a:prstGeom prst="roundRect">
                          <a:avLst>
                            <a:gd fmla="val 16667" name="adj"/>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Head of People and Culture (where CEO isn’t appropriate)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4270058</wp:posOffset>
                </wp:positionH>
                <wp:positionV relativeFrom="paragraph">
                  <wp:posOffset>1349693</wp:posOffset>
                </wp:positionV>
                <wp:extent cx="1914525" cy="923925"/>
                <wp:effectExtent b="0" l="0" r="0" t="0"/>
                <wp:wrapNone/>
                <wp:docPr id="227"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1914525"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3629978</wp:posOffset>
                </wp:positionH>
                <wp:positionV relativeFrom="paragraph">
                  <wp:posOffset>900113</wp:posOffset>
                </wp:positionV>
                <wp:extent cx="687705" cy="352425"/>
                <wp:effectExtent b="0" l="0" r="0" t="0"/>
                <wp:wrapNone/>
                <wp:docPr id="221" name=""/>
                <a:graphic>
                  <a:graphicData uri="http://schemas.microsoft.com/office/word/2010/wordprocessingShape">
                    <wps:wsp>
                      <wps:cNvSpPr/>
                      <wps:cNvPr id="5" name="Shape 5"/>
                      <wps:spPr>
                        <a:xfrm>
                          <a:off x="5006910" y="3608550"/>
                          <a:ext cx="678180" cy="342900"/>
                        </a:xfrm>
                        <a:prstGeom prst="up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3629978</wp:posOffset>
                </wp:positionH>
                <wp:positionV relativeFrom="paragraph">
                  <wp:posOffset>900113</wp:posOffset>
                </wp:positionV>
                <wp:extent cx="687705" cy="352425"/>
                <wp:effectExtent b="0" l="0" r="0" t="0"/>
                <wp:wrapNone/>
                <wp:docPr id="22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87705" cy="352425"/>
                        </a:xfrm>
                        <a:prstGeom prst="rect"/>
                        <a:ln/>
                      </pic:spPr>
                    </pic:pic>
                  </a:graphicData>
                </a:graphic>
              </wp:anchor>
            </w:drawing>
          </mc:Fallback>
        </mc:AlternateContent>
      </w:r>
    </w:p>
    <w:sectPr>
      <w:headerReference r:id="rId12" w:type="default"/>
      <w:headerReference r:id="rId13" w:type="first"/>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82">
    <w:pPr>
      <w:tabs>
        <w:tab w:val="center" w:leader="none" w:pos="4513"/>
        <w:tab w:val="right" w:leader="none" w:pos="9026"/>
      </w:tabs>
      <w:spacing w:after="240" w:line="240" w:lineRule="auto"/>
      <w:jc w:val="center"/>
      <w:rPr>
        <w:sz w:val="20"/>
        <w:szCs w:val="20"/>
      </w:rPr>
    </w:pPr>
    <w:r w:rsidDel="00000000" w:rsidR="00000000" w:rsidRPr="00000000">
      <w:rPr>
        <w:sz w:val="20"/>
        <w:szCs w:val="20"/>
        <w:rtl w:val="0"/>
      </w:rPr>
      <w:t xml:space="preserve">[Organisation Name] Whistleblowing Policy – Last updated 03/072023</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513"/>
        <w:tab w:val="right" w:leader="none" w:pos="9026"/>
      </w:tabs>
      <w:spacing w:line="240" w:lineRule="auto"/>
      <w:rPr>
        <w:sz w:val="20"/>
        <w:szCs w:val="20"/>
      </w:rPr>
    </w:pPr>
    <w:r w:rsidDel="00000000" w:rsidR="00000000" w:rsidRPr="00000000">
      <w:rPr>
        <w:sz w:val="20"/>
        <w:szCs w:val="20"/>
        <w:rtl w:val="0"/>
      </w:rPr>
      <w:t xml:space="preserve">[Charity Logo and company number]</w:t>
    </w:r>
  </w:p>
  <w:p w:rsidR="00000000" w:rsidDel="00000000" w:rsidP="00000000" w:rsidRDefault="00000000" w:rsidRPr="00000000" w14:paraId="000000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7671F"/>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A175B"/>
    <w:pPr>
      <w:tabs>
        <w:tab w:val="center" w:pos="4513"/>
        <w:tab w:val="right" w:pos="9026"/>
      </w:tabs>
      <w:spacing w:line="240" w:lineRule="auto"/>
    </w:pPr>
  </w:style>
  <w:style w:type="character" w:styleId="HeaderChar" w:customStyle="1">
    <w:name w:val="Header Char"/>
    <w:basedOn w:val="DefaultParagraphFont"/>
    <w:link w:val="Header"/>
    <w:uiPriority w:val="99"/>
    <w:rsid w:val="00EA175B"/>
  </w:style>
  <w:style w:type="paragraph" w:styleId="Footer">
    <w:name w:val="footer"/>
    <w:basedOn w:val="Normal"/>
    <w:link w:val="FooterChar"/>
    <w:uiPriority w:val="99"/>
    <w:unhideWhenUsed w:val="1"/>
    <w:rsid w:val="00EA175B"/>
    <w:pPr>
      <w:tabs>
        <w:tab w:val="center" w:pos="4513"/>
        <w:tab w:val="right" w:pos="9026"/>
      </w:tabs>
      <w:spacing w:line="240" w:lineRule="auto"/>
    </w:pPr>
  </w:style>
  <w:style w:type="character" w:styleId="FooterChar" w:customStyle="1">
    <w:name w:val="Footer Char"/>
    <w:basedOn w:val="DefaultParagraphFont"/>
    <w:link w:val="Footer"/>
    <w:uiPriority w:val="99"/>
    <w:rsid w:val="00EA175B"/>
  </w:style>
  <w:style w:type="character" w:styleId="CommentReference">
    <w:name w:val="annotation reference"/>
    <w:basedOn w:val="DefaultParagraphFont"/>
    <w:uiPriority w:val="99"/>
    <w:semiHidden w:val="1"/>
    <w:unhideWhenUsed w:val="1"/>
    <w:rsid w:val="00371D0B"/>
    <w:rPr>
      <w:sz w:val="16"/>
      <w:szCs w:val="16"/>
    </w:rPr>
  </w:style>
  <w:style w:type="paragraph" w:styleId="CommentText">
    <w:name w:val="annotation text"/>
    <w:basedOn w:val="Normal"/>
    <w:link w:val="CommentTextChar"/>
    <w:uiPriority w:val="99"/>
    <w:semiHidden w:val="1"/>
    <w:unhideWhenUsed w:val="1"/>
    <w:rsid w:val="00371D0B"/>
    <w:pPr>
      <w:spacing w:line="240" w:lineRule="auto"/>
    </w:pPr>
    <w:rPr>
      <w:sz w:val="20"/>
      <w:szCs w:val="20"/>
    </w:rPr>
  </w:style>
  <w:style w:type="character" w:styleId="CommentTextChar" w:customStyle="1">
    <w:name w:val="Comment Text Char"/>
    <w:basedOn w:val="DefaultParagraphFont"/>
    <w:link w:val="CommentText"/>
    <w:uiPriority w:val="99"/>
    <w:semiHidden w:val="1"/>
    <w:rsid w:val="00371D0B"/>
    <w:rPr>
      <w:sz w:val="20"/>
      <w:szCs w:val="20"/>
    </w:rPr>
  </w:style>
  <w:style w:type="paragraph" w:styleId="CommentSubject">
    <w:name w:val="annotation subject"/>
    <w:basedOn w:val="CommentText"/>
    <w:next w:val="CommentText"/>
    <w:link w:val="CommentSubjectChar"/>
    <w:uiPriority w:val="99"/>
    <w:semiHidden w:val="1"/>
    <w:unhideWhenUsed w:val="1"/>
    <w:rsid w:val="00371D0B"/>
    <w:rPr>
      <w:b w:val="1"/>
      <w:bCs w:val="1"/>
    </w:rPr>
  </w:style>
  <w:style w:type="character" w:styleId="CommentSubjectChar" w:customStyle="1">
    <w:name w:val="Comment Subject Char"/>
    <w:basedOn w:val="CommentTextChar"/>
    <w:link w:val="CommentSubject"/>
    <w:uiPriority w:val="99"/>
    <w:semiHidden w:val="1"/>
    <w:rsid w:val="00371D0B"/>
    <w:rPr>
      <w:b w:val="1"/>
      <w:bCs w:val="1"/>
      <w:sz w:val="20"/>
      <w:szCs w:val="20"/>
    </w:rPr>
  </w:style>
  <w:style w:type="paragraph" w:styleId="BalloonText">
    <w:name w:val="Balloon Text"/>
    <w:basedOn w:val="Normal"/>
    <w:link w:val="BalloonTextChar"/>
    <w:uiPriority w:val="99"/>
    <w:semiHidden w:val="1"/>
    <w:unhideWhenUsed w:val="1"/>
    <w:rsid w:val="00371D0B"/>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71D0B"/>
    <w:rPr>
      <w:rFonts w:ascii="Segoe UI" w:cs="Segoe UI" w:hAnsi="Segoe UI"/>
      <w:sz w:val="18"/>
      <w:szCs w:val="18"/>
    </w:rPr>
  </w:style>
  <w:style w:type="paragraph" w:styleId="POLICYnormal" w:customStyle="1">
    <w:name w:val="POLICY normal"/>
    <w:basedOn w:val="Normal"/>
    <w:link w:val="POLICYnormalChar"/>
    <w:qFormat w:val="1"/>
    <w:rsid w:val="00A7438E"/>
    <w:pPr>
      <w:pBdr>
        <w:top w:space="0" w:sz="0" w:val="nil"/>
        <w:left w:space="0" w:sz="0" w:val="nil"/>
        <w:bottom w:space="0" w:sz="0" w:val="nil"/>
        <w:right w:space="0" w:sz="0" w:val="nil"/>
        <w:between w:space="0" w:sz="0" w:val="nil"/>
      </w:pBdr>
    </w:pPr>
    <w:rPr>
      <w:rFonts w:ascii="Open Sans" w:cs="___WRD_EMBED_SUB_41" w:eastAsia="___WRD_EMBED_SUB_41" w:hAnsi="Open Sans"/>
      <w:color w:val="000000"/>
      <w:szCs w:val="23"/>
      <w:lang w:val="en-GB"/>
    </w:rPr>
  </w:style>
  <w:style w:type="paragraph" w:styleId="Style1" w:customStyle="1">
    <w:name w:val="Style1"/>
    <w:basedOn w:val="Normal"/>
    <w:link w:val="Style1Char"/>
    <w:qFormat w:val="1"/>
    <w:rsid w:val="00A7438E"/>
    <w:pPr>
      <w:jc w:val="center"/>
    </w:pPr>
    <w:rPr>
      <w:rFonts w:ascii="Open Sans" w:cs="Open Sans" w:eastAsia="Open Sans" w:hAnsi="Open Sans"/>
      <w:b w:val="1"/>
      <w:color w:val="ff0000"/>
      <w:sz w:val="28"/>
      <w:szCs w:val="28"/>
      <w:u w:val="single"/>
      <w:lang w:val="en-GB"/>
    </w:rPr>
  </w:style>
  <w:style w:type="character" w:styleId="POLICYnormalChar" w:customStyle="1">
    <w:name w:val="POLICY normal Char"/>
    <w:basedOn w:val="DefaultParagraphFont"/>
    <w:link w:val="POLICYnormal"/>
    <w:rsid w:val="00A7438E"/>
    <w:rPr>
      <w:rFonts w:ascii="Open Sans" w:cs="___WRD_EMBED_SUB_41" w:eastAsia="___WRD_EMBED_SUB_41" w:hAnsi="Open Sans"/>
      <w:color w:val="000000"/>
      <w:szCs w:val="23"/>
      <w:lang w:val="en-GB"/>
    </w:rPr>
  </w:style>
  <w:style w:type="character" w:styleId="Style1Char" w:customStyle="1">
    <w:name w:val="Style1 Char"/>
    <w:basedOn w:val="DefaultParagraphFont"/>
    <w:link w:val="Style1"/>
    <w:rsid w:val="00A7438E"/>
    <w:rPr>
      <w:rFonts w:ascii="Open Sans" w:cs="Open Sans" w:eastAsia="Open Sans" w:hAnsi="Open Sans"/>
      <w:b w:val="1"/>
      <w:color w:val="ff0000"/>
      <w:sz w:val="28"/>
      <w:szCs w:val="28"/>
      <w:u w:val="single"/>
      <w:lang w:val="en-GB"/>
    </w:rPr>
  </w:style>
  <w:style w:type="paragraph" w:styleId="Headings" w:customStyle="1">
    <w:name w:val="Headings"/>
    <w:basedOn w:val="Normal"/>
    <w:link w:val="HeadingsChar"/>
    <w:qFormat w:val="1"/>
    <w:rsid w:val="00DA65DB"/>
    <w:pPr>
      <w:spacing w:after="120"/>
    </w:pPr>
    <w:rPr>
      <w:rFonts w:cs="Open Sans" w:eastAsia="Open Sans"/>
      <w:b w:val="1"/>
      <w:color w:val="ff0000"/>
      <w:sz w:val="24"/>
      <w:szCs w:val="24"/>
    </w:rPr>
  </w:style>
  <w:style w:type="character" w:styleId="HeadingsChar" w:customStyle="1">
    <w:name w:val="Headings Char"/>
    <w:basedOn w:val="DefaultParagraphFont"/>
    <w:link w:val="Headings"/>
    <w:rsid w:val="00DA65DB"/>
    <w:rPr>
      <w:rFonts w:cs="Open Sans" w:eastAsia="Open Sans"/>
      <w:b w:val="1"/>
      <w:color w:val="ff0000"/>
      <w:sz w:val="24"/>
      <w:szCs w:val="24"/>
    </w:rPr>
  </w:style>
  <w:style w:type="paragraph" w:styleId="Title1" w:customStyle="1">
    <w:name w:val="Title1"/>
    <w:basedOn w:val="Normal"/>
    <w:link w:val="TITLEChar"/>
    <w:qFormat w:val="1"/>
    <w:rsid w:val="00DA65DB"/>
    <w:pPr>
      <w:spacing w:after="120"/>
      <w:jc w:val="center"/>
    </w:pPr>
    <w:rPr>
      <w:rFonts w:ascii="Open Sans" w:cs="Open Sans" w:eastAsia="Open Sans" w:hAnsi="Open Sans"/>
      <w:b w:val="1"/>
      <w:color w:val="ff0000"/>
      <w:sz w:val="28"/>
      <w:szCs w:val="28"/>
      <w:u w:val="single"/>
    </w:rPr>
  </w:style>
  <w:style w:type="character" w:styleId="TITLEChar" w:customStyle="1">
    <w:name w:val="TITLE Char"/>
    <w:basedOn w:val="DefaultParagraphFont"/>
    <w:link w:val="Title1"/>
    <w:rsid w:val="00DA65DB"/>
    <w:rPr>
      <w:rFonts w:ascii="Open Sans" w:cs="Open Sans" w:eastAsia="Open Sans" w:hAnsi="Open Sans"/>
      <w:b w:val="1"/>
      <w:color w:val="ff0000"/>
      <w:sz w:val="28"/>
      <w:szCs w:val="28"/>
      <w:u w:val="single"/>
    </w:rPr>
  </w:style>
  <w:style w:type="paragraph" w:styleId="Body" w:customStyle="1">
    <w:name w:val="Body"/>
    <w:basedOn w:val="Normal"/>
    <w:link w:val="BodyChar"/>
    <w:qFormat w:val="1"/>
    <w:rsid w:val="00DA65DB"/>
    <w:rPr>
      <w:rFonts w:cs="Open Sans" w:eastAsia="Open Sans"/>
    </w:rPr>
  </w:style>
  <w:style w:type="character" w:styleId="BodyChar" w:customStyle="1">
    <w:name w:val="Body Char"/>
    <w:basedOn w:val="DefaultParagraphFont"/>
    <w:link w:val="Body"/>
    <w:rsid w:val="00DA65DB"/>
    <w:rPr>
      <w:rFonts w:cs="Open Sans" w:eastAsia="Open Sans"/>
    </w:rPr>
  </w:style>
  <w:style w:type="paragraph" w:styleId="NoSpacing">
    <w:name w:val="No Spacing"/>
    <w:uiPriority w:val="1"/>
    <w:rsid w:val="00DA65DB"/>
    <w:pPr>
      <w:spacing w:line="240" w:lineRule="auto"/>
    </w:pPr>
  </w:style>
  <w:style w:type="character" w:styleId="SubheadingsChar" w:customStyle="1">
    <w:name w:val="Subheadings Char"/>
    <w:basedOn w:val="HeadingsChar"/>
    <w:link w:val="Subheadings"/>
    <w:rsid w:val="00DA65DB"/>
    <w:rPr>
      <w:rFonts w:ascii="Open Sans" w:cs="Open Sans" w:eastAsia="Open Sans" w:hAnsi="Open Sans"/>
      <w:b w:val="0"/>
      <w:color w:val="ff0000"/>
      <w:sz w:val="24"/>
      <w:szCs w:val="24"/>
      <w:u w:val="single"/>
    </w:rPr>
  </w:style>
  <w:style w:type="paragraph" w:styleId="Subheadings" w:customStyle="1">
    <w:name w:val="Subheadings"/>
    <w:basedOn w:val="Headings"/>
    <w:link w:val="SubheadingsChar"/>
    <w:qFormat w:val="1"/>
    <w:rsid w:val="00DA65DB"/>
    <w:rPr>
      <w:rFonts w:ascii="Open Sans" w:hAnsi="Open Sans"/>
      <w:b w:val="0"/>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3.png"/><Relationship Id="rId10" Type="http://schemas.openxmlformats.org/officeDocument/2006/relationships/hyperlink" Target="https://protect-advice.org.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acas"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whistleblowing/treated-unfairly-after-whistleblowing" TargetMode="External"/><Relationship Id="rId8" Type="http://schemas.openxmlformats.org/officeDocument/2006/relationships/hyperlink" Target="https://www.gov.uk/government/publications/blowing-the-whistle-list-of-prescribed-people-and-bodies--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a7SwGVhpYM6ZJE7SDS1eyFuDQ==">CgMxLjA4AGoqChRzdWdnZXN0LmN2ODU5ZWhmdTFoZRISRW1teSBPJ1NoYXVnaG5lc3N5aioKFHN1Z2dlc3Qub2l1a25zNTlqdm9lEhJFbW15IE8nU2hhdWdobmVzc3lqKgoUc3VnZ2VzdC5nc3R0dDY3YnF3bXQSEkVtbXkgTydTaGF1Z2huZXNzeWoqChRzdWdnZXN0LjFqbGZ1cXZ0NWs2YhISRW1teSBPJ1NoYXVnaG5lc3N5ciExcVFMQUpXeE45aUptemNoZFRvaUhuRzZpV1VHQUktQ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2025-08-27T17:30:00Z</dcterms:created>
  <dc:creator>OYAdmin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8430eef89d0ae1ab1919928c9efdcc186649cf3ef1abc72a446345f117b440b2</vt:lpwstr>
  </property>
</Properties>
</file>